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4"/>
        </w:rPr>
        <w:t>様式第４号（第９条関係）</w:t>
      </w:r>
    </w:p>
    <w:p>
      <w:pPr>
        <w:pStyle w:val="0"/>
        <w:autoSpaceDE w:val="0"/>
        <w:autoSpaceDN w:val="0"/>
        <w:ind w:left="210" w:hanging="240" w:hangingChars="100"/>
        <w:jc w:val="center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神栖市新生児聴覚検査及び１か月児一般健康診査費助成金交付申請書兼請求書</w:t>
      </w:r>
    </w:p>
    <w:p>
      <w:pPr>
        <w:pStyle w:val="0"/>
        <w:autoSpaceDE w:val="0"/>
        <w:autoSpaceDN w:val="0"/>
        <w:ind w:left="210" w:hanging="240" w:hangingChars="10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utoSpaceDE w:val="0"/>
        <w:autoSpaceDN w:val="0"/>
        <w:ind w:left="210" w:hanging="240" w:hangingChars="10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神栖市長　様</w:t>
      </w:r>
    </w:p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新生児聴覚検査及び１か月児一般健康診査における費用助成について、神栖市新生児聴覚検査及び１か月児一般健康診査費助成事業実施要項第９条の規定に基づき関係書類を添えて申請及び請求します。</w:t>
      </w:r>
    </w:p>
    <w:p>
      <w:pPr>
        <w:pStyle w:val="0"/>
        <w:autoSpaceDE w:val="0"/>
        <w:autoSpaceDN w:val="0"/>
        <w:spacing w:line="240" w:lineRule="exact"/>
        <w:ind w:left="240" w:hanging="24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1347"/>
        <w:gridCol w:w="1913"/>
        <w:gridCol w:w="1276"/>
        <w:gridCol w:w="1701"/>
        <w:gridCol w:w="1842"/>
      </w:tblGrid>
      <w:tr>
        <w:trPr>
          <w:cantSplit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請求者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8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受診者との続柄</w:t>
            </w: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89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助成申請するもの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（該当を○で囲む）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・新生児聴覚検査（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初回ＡＢＲ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初回ＯＡＥ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確認ＡＢＲ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確認ＯＡＥ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　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・１か月児一般健康診査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受診者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宛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189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73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振込口座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組合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普通・当座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（該当を○で囲む）</w:t>
            </w: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354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〈個人情報の取り扱いについて〉</w:t>
      </w:r>
    </w:p>
    <w:p>
      <w:pPr>
        <w:pStyle w:val="0"/>
        <w:autoSpaceDE w:val="0"/>
        <w:autoSpaceDN w:val="0"/>
        <w:ind w:left="24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記入された個人情報については、当該助成金の手続き以外に使用いたしません。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40"/>
        <w:gridCol w:w="2140"/>
        <w:gridCol w:w="2288"/>
        <w:gridCol w:w="2492"/>
      </w:tblGrid>
      <w:tr>
        <w:trPr/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助成金額上限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受診支払額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支払額と助成金額上限のいずれか低い金額</w:t>
            </w:r>
          </w:p>
        </w:tc>
      </w:tr>
      <w:tr>
        <w:trPr>
          <w:trHeight w:val="406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新生児聴覚・初回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ABR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6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新生児聴覚・初回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0AE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28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新生児聴覚・確認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ABR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1200" w:firstLineChars="5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6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新生児聴覚・確認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0AE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1200" w:firstLineChars="5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１か月児一般健康診査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color w:val="000000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default" w:ascii="ＭＳ 明朝" w:hAnsi="ＭＳ 明朝" w:eastAsia="ＭＳ 明朝"/>
                <w:b w:val="0"/>
                <w:color w:val="000000"/>
                <w:kern w:val="2"/>
                <w:sz w:val="21"/>
              </w:rPr>
              <w:t>605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autoSpaceDE w:val="0"/>
        <w:autoSpaceDN w:val="0"/>
        <w:ind w:left="210" w:hanging="240" w:hangingChars="100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請求金額　　　　　　　　円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hanging14"/>
    <w:basedOn w:val="0"/>
    <w:next w:val="28"/>
    <w:link w:val="0"/>
    <w:uiPriority w:val="0"/>
    <w:qFormat/>
    <w:rPr>
      <w:rFonts w:ascii="Century" w:hAnsi="Century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14</Words>
  <Characters>480</Characters>
  <Application>JUST Note</Application>
  <Lines>190</Lines>
  <Paragraphs>74</Paragraphs>
  <CharactersWithSpaces>547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岡内　麻里</cp:lastModifiedBy>
  <cp:lastPrinted>2019-04-15T15:19:00Z</cp:lastPrinted>
  <dcterms:created xsi:type="dcterms:W3CDTF">2019-06-07T17:41:00Z</dcterms:created>
  <dcterms:modified xsi:type="dcterms:W3CDTF">2024-02-21T09:05:06Z</dcterms:modified>
  <cp:revision>14</cp:revision>
</cp:coreProperties>
</file>