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before="0" w:beforeLines="0" w:beforeAutospacing="0" w:after="0" w:afterLines="0" w:afterAutospacing="0" w:line="418" w:lineRule="atLeast"/>
        <w:ind w:left="960" w:right="0" w:hanging="240"/>
        <w:jc w:val="both"/>
        <w:rPr>
          <w:rFonts w:hint="eastAsia" w:ascii="ＭＳ 明朝" w:hAnsi="ＭＳ 明朝" w:eastAsia="ＭＳ 明朝"/>
          <w:b w:val="0"/>
          <w:i w:val="0"/>
          <w:strike w:val="0"/>
          <w:color w:val="000000"/>
          <w:u w:val="none" w:color="auto"/>
        </w:rPr>
      </w:pPr>
      <w:bookmarkStart w:id="0" w:name="_GoBack"/>
      <w:bookmarkEnd w:id="0"/>
      <w:r>
        <w:rPr>
          <w:rFonts w:hint="eastAsia" w:ascii="ＭＳ 明朝" w:hAnsi="ＭＳ 明朝" w:eastAsia="ＭＳ 明朝"/>
          <w:b w:val="0"/>
          <w:i w:val="0"/>
          <w:strike w:val="0"/>
          <w:color w:val="000000"/>
          <w:sz w:val="24"/>
          <w:u w:val="none" w:color="auto"/>
        </w:rPr>
        <w:t>○神栖市魅力ある産地づくり支援事業費補助金交付要項</w:t>
      </w:r>
    </w:p>
    <w:p>
      <w:pPr>
        <w:pStyle w:val="0"/>
        <w:spacing w:before="0" w:beforeLines="0" w:beforeAutospacing="0" w:after="0" w:afterLines="0" w:afterAutospacing="0" w:line="418" w:lineRule="atLeast"/>
        <w:ind w:left="0" w:right="0" w:firstLine="0"/>
        <w:jc w:val="right"/>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平成２８年３月２５日</w:t>
      </w:r>
    </w:p>
    <w:p>
      <w:pPr>
        <w:pStyle w:val="0"/>
        <w:spacing w:before="0" w:beforeLines="0" w:beforeAutospacing="0" w:after="0" w:afterLines="0" w:afterAutospacing="0" w:line="418" w:lineRule="atLeast"/>
        <w:ind w:left="0" w:right="0" w:firstLine="0"/>
        <w:jc w:val="right"/>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神栖市告示第２８号</w:t>
      </w:r>
    </w:p>
    <w:p>
      <w:pPr>
        <w:pStyle w:val="0"/>
        <w:spacing w:before="0" w:beforeLines="0" w:beforeAutospacing="0" w:after="0" w:afterLines="0" w:afterAutospacing="0" w:line="418" w:lineRule="atLeast"/>
        <w:ind w:left="240" w:right="0" w:firstLine="0"/>
        <w:jc w:val="both"/>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（趣旨）</w:t>
      </w:r>
    </w:p>
    <w:p>
      <w:pPr>
        <w:pStyle w:val="0"/>
        <w:spacing w:before="0" w:beforeLines="0" w:beforeAutospacing="0" w:after="0" w:afterLines="0" w:afterAutospacing="0" w:line="418" w:lineRule="atLeast"/>
        <w:ind w:left="240" w:right="0" w:hanging="240"/>
        <w:jc w:val="both"/>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第１条　市は、農業の持続的な発展と魅力ある産地としての活力を創造するため、生産・加工・販売・流通の新たな仕組みの構築等、意欲ある農業者等の取り組みを支援することを目的として、予算の範囲内において補助金を交付するものとする。その補助金の交付については、神栖市補助金等交付規則（昭和４１年神栖村規則第５５号。以下「規則」という。）に定めるもののほか、この告示に定めるところによる。</w:t>
      </w:r>
    </w:p>
    <w:p>
      <w:pPr>
        <w:pStyle w:val="0"/>
        <w:spacing w:before="0" w:beforeLines="0" w:beforeAutospacing="0" w:after="0" w:afterLines="0" w:afterAutospacing="0" w:line="418" w:lineRule="atLeast"/>
        <w:ind w:left="240" w:right="0" w:firstLine="0"/>
        <w:jc w:val="both"/>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（補助対象者）</w:t>
      </w:r>
    </w:p>
    <w:p>
      <w:pPr>
        <w:pStyle w:val="0"/>
        <w:spacing w:before="0" w:beforeLines="0" w:beforeAutospacing="0" w:after="0" w:afterLines="0" w:afterAutospacing="0" w:line="418" w:lineRule="atLeast"/>
        <w:ind w:left="240" w:right="0" w:hanging="240"/>
        <w:jc w:val="both"/>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第２条　補助金の交付を受けることができる者（以下「補助対象者」という。）は、次の各号のいずれの要件も満たすものとする。</w:t>
      </w:r>
    </w:p>
    <w:p>
      <w:pPr>
        <w:pStyle w:val="0"/>
        <w:spacing w:before="0" w:beforeLines="0" w:beforeAutospacing="0" w:after="0" w:afterLines="0" w:afterAutospacing="0" w:line="418" w:lineRule="atLeast"/>
        <w:ind w:left="480" w:right="0" w:hanging="240"/>
        <w:jc w:val="both"/>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(1)</w:t>
      </w:r>
      <w:r>
        <w:rPr>
          <w:rFonts w:hint="default" w:ascii="ＭＳ 明朝" w:hAnsi="ＭＳ 明朝" w:eastAsia="ＭＳ 明朝"/>
          <w:b w:val="0"/>
          <w:i w:val="0"/>
          <w:strike w:val="0"/>
          <w:color w:val="000000"/>
          <w:sz w:val="24"/>
          <w:u w:val="none" w:color="auto"/>
        </w:rPr>
        <w:t>　認定農業者を含む２戸以上の農業者で構成する団体又は中小企業者と共同若しくは連携する認定農業者</w:t>
      </w:r>
    </w:p>
    <w:p>
      <w:pPr>
        <w:pStyle w:val="0"/>
        <w:spacing w:before="0" w:beforeLines="0" w:beforeAutospacing="0" w:after="0" w:afterLines="0" w:afterAutospacing="0" w:line="418" w:lineRule="atLeast"/>
        <w:ind w:left="480" w:right="0" w:hanging="240"/>
        <w:jc w:val="both"/>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(2)</w:t>
      </w:r>
      <w:r>
        <w:rPr>
          <w:rFonts w:hint="default" w:ascii="ＭＳ 明朝" w:hAnsi="ＭＳ 明朝" w:eastAsia="ＭＳ 明朝"/>
          <w:b w:val="0"/>
          <w:i w:val="0"/>
          <w:strike w:val="0"/>
          <w:color w:val="000000"/>
          <w:sz w:val="24"/>
          <w:u w:val="none" w:color="auto"/>
        </w:rPr>
        <w:t>　市内に住所を有すること。</w:t>
      </w:r>
    </w:p>
    <w:p>
      <w:pPr>
        <w:pStyle w:val="0"/>
        <w:spacing w:before="0" w:beforeLines="0" w:beforeAutospacing="0" w:after="0" w:afterLines="0" w:afterAutospacing="0" w:line="418" w:lineRule="atLeast"/>
        <w:ind w:left="480" w:right="0" w:hanging="240"/>
        <w:jc w:val="both"/>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(3)</w:t>
      </w:r>
      <w:r>
        <w:rPr>
          <w:rFonts w:hint="default" w:ascii="ＭＳ 明朝" w:hAnsi="ＭＳ 明朝" w:eastAsia="ＭＳ 明朝"/>
          <w:b w:val="0"/>
          <w:i w:val="0"/>
          <w:strike w:val="0"/>
          <w:color w:val="000000"/>
          <w:sz w:val="24"/>
          <w:u w:val="none" w:color="auto"/>
        </w:rPr>
        <w:t>　市税に未納がないこと。</w:t>
      </w:r>
    </w:p>
    <w:p>
      <w:pPr>
        <w:pStyle w:val="0"/>
        <w:spacing w:before="0" w:beforeLines="0" w:beforeAutospacing="0" w:after="0" w:afterLines="0" w:afterAutospacing="0" w:line="418" w:lineRule="atLeast"/>
        <w:ind w:left="240" w:right="0" w:hanging="240"/>
        <w:jc w:val="both"/>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２　前項第１号に規定する団体は、中小企業者と共同又は連携して事業に取り組むことができる。</w:t>
      </w:r>
    </w:p>
    <w:p>
      <w:pPr>
        <w:pStyle w:val="0"/>
        <w:spacing w:before="0" w:beforeLines="0" w:beforeAutospacing="0" w:after="0" w:afterLines="0" w:afterAutospacing="0" w:line="418" w:lineRule="atLeast"/>
        <w:ind w:left="240" w:right="0" w:firstLine="0"/>
        <w:jc w:val="both"/>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（補助対象事業等）</w:t>
      </w:r>
    </w:p>
    <w:p>
      <w:pPr>
        <w:pStyle w:val="0"/>
        <w:spacing w:before="0" w:beforeLines="0" w:beforeAutospacing="0" w:after="0" w:afterLines="0" w:afterAutospacing="0" w:line="418" w:lineRule="atLeast"/>
        <w:ind w:left="240" w:right="0" w:hanging="240"/>
        <w:jc w:val="both"/>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第３条　補助対象事業（以下「事業」という。）及び補助対象経費は、別表第１のとおりとする。</w:t>
      </w:r>
    </w:p>
    <w:p>
      <w:pPr>
        <w:pStyle w:val="0"/>
        <w:spacing w:before="0" w:beforeLines="0" w:beforeAutospacing="0" w:after="0" w:afterLines="0" w:afterAutospacing="0" w:line="418" w:lineRule="atLeast"/>
        <w:ind w:left="240" w:right="0" w:hanging="240"/>
        <w:jc w:val="both"/>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２　事業の実施に係る要件は、別表第２のとおりとする。</w:t>
      </w:r>
    </w:p>
    <w:p>
      <w:pPr>
        <w:pStyle w:val="0"/>
        <w:spacing w:before="0" w:beforeLines="0" w:beforeAutospacing="0" w:after="0" w:afterLines="0" w:afterAutospacing="0" w:line="418" w:lineRule="atLeast"/>
        <w:ind w:left="240" w:right="0" w:firstLine="0"/>
        <w:jc w:val="both"/>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（補助率及び補助金の額）</w:t>
      </w:r>
    </w:p>
    <w:p>
      <w:pPr>
        <w:pStyle w:val="0"/>
        <w:spacing w:before="0" w:beforeLines="0" w:beforeAutospacing="0" w:after="0" w:afterLines="0" w:afterAutospacing="0" w:line="418" w:lineRule="atLeast"/>
        <w:ind w:left="240" w:right="0" w:hanging="240"/>
        <w:jc w:val="both"/>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第４条　補助率は、補助対象経費の２分の１以内とし、補助金の額は、５０万円を上限に予算の範囲内で交付するものとする。</w:t>
      </w:r>
    </w:p>
    <w:p>
      <w:pPr>
        <w:pStyle w:val="0"/>
        <w:spacing w:before="0" w:beforeLines="0" w:beforeAutospacing="0" w:after="0" w:afterLines="0" w:afterAutospacing="0" w:line="418" w:lineRule="atLeast"/>
        <w:ind w:left="240" w:right="0" w:hanging="240"/>
        <w:jc w:val="both"/>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２　前項の規定により算出した補助金の額に千円未満の端数があるときは、これを切り捨てるものとする。</w:t>
      </w:r>
    </w:p>
    <w:p>
      <w:pPr>
        <w:pStyle w:val="0"/>
        <w:spacing w:before="0" w:beforeLines="0" w:beforeAutospacing="0" w:after="0" w:afterLines="0" w:afterAutospacing="0" w:line="418" w:lineRule="atLeast"/>
        <w:ind w:left="240" w:right="0" w:firstLine="0"/>
        <w:jc w:val="both"/>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（事業の実施期間）</w:t>
      </w:r>
    </w:p>
    <w:p>
      <w:pPr>
        <w:pStyle w:val="0"/>
        <w:spacing w:before="0" w:beforeLines="0" w:beforeAutospacing="0" w:after="0" w:afterLines="0" w:afterAutospacing="0" w:line="418" w:lineRule="atLeast"/>
        <w:ind w:left="240" w:right="0" w:hanging="240"/>
        <w:jc w:val="both"/>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第５条　事業の実施期間は、第９条の規定による決定を受けた日から当該年度末までとする。</w:t>
      </w:r>
    </w:p>
    <w:p>
      <w:pPr>
        <w:pStyle w:val="0"/>
        <w:spacing w:before="0" w:beforeLines="0" w:beforeAutospacing="0" w:after="0" w:afterLines="0" w:afterAutospacing="0" w:line="418" w:lineRule="atLeast"/>
        <w:ind w:left="240" w:right="0" w:firstLine="0"/>
        <w:jc w:val="both"/>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（事業計画書の提出）</w:t>
      </w:r>
    </w:p>
    <w:p>
      <w:pPr>
        <w:pStyle w:val="0"/>
        <w:spacing w:before="0" w:beforeLines="0" w:beforeAutospacing="0" w:after="0" w:afterLines="0" w:afterAutospacing="0" w:line="418" w:lineRule="atLeast"/>
        <w:ind w:left="240" w:right="0" w:hanging="240"/>
        <w:jc w:val="both"/>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第６条　事業を実施しようとする者は、魅力ある産地づくり支援事業計画書について（様式第１号）に魅力ある産地づくり支援事業計画書（様式第２号）及び団体の概要書（様式第３号）を添えて提出するものとする。</w:t>
      </w:r>
    </w:p>
    <w:p>
      <w:pPr>
        <w:pStyle w:val="0"/>
        <w:spacing w:before="0" w:beforeLines="0" w:beforeAutospacing="0" w:after="0" w:afterLines="0" w:afterAutospacing="0" w:line="418" w:lineRule="atLeast"/>
        <w:ind w:left="240" w:right="0" w:firstLine="0"/>
        <w:jc w:val="both"/>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（事業の審査）</w:t>
      </w:r>
    </w:p>
    <w:p>
      <w:pPr>
        <w:pStyle w:val="0"/>
        <w:spacing w:before="0" w:beforeLines="0" w:beforeAutospacing="0" w:after="0" w:afterLines="0" w:afterAutospacing="0" w:line="418" w:lineRule="atLeast"/>
        <w:ind w:left="240" w:right="0" w:hanging="240"/>
        <w:jc w:val="both"/>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第７条　市長は、前条に基づき提出された事業計画書の内容を審査するため、神栖市魅力ある産地づくり支援事業審査会（以下「審査会」という。）を設置する。</w:t>
      </w:r>
    </w:p>
    <w:p>
      <w:pPr>
        <w:pStyle w:val="0"/>
        <w:spacing w:before="0" w:beforeLines="0" w:beforeAutospacing="0" w:after="0" w:afterLines="0" w:afterAutospacing="0" w:line="418" w:lineRule="atLeast"/>
        <w:ind w:left="240" w:right="0" w:hanging="240"/>
        <w:jc w:val="both"/>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２　審査会の委員は、別表第３に掲げる者をもって充てる。</w:t>
      </w:r>
    </w:p>
    <w:p>
      <w:pPr>
        <w:pStyle w:val="0"/>
        <w:spacing w:before="0" w:beforeLines="0" w:beforeAutospacing="0" w:after="0" w:afterLines="0" w:afterAutospacing="0" w:line="418" w:lineRule="atLeast"/>
        <w:ind w:left="240" w:right="0" w:hanging="240"/>
        <w:jc w:val="both"/>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３　審査会は、事業の内容に関わる追加書類の提出及び聴取を行うことができるものとする。</w:t>
      </w:r>
    </w:p>
    <w:p>
      <w:pPr>
        <w:pStyle w:val="0"/>
        <w:spacing w:before="0" w:beforeLines="0" w:beforeAutospacing="0" w:after="0" w:afterLines="0" w:afterAutospacing="0" w:line="418" w:lineRule="atLeast"/>
        <w:ind w:left="240" w:right="0" w:hanging="240"/>
        <w:jc w:val="both"/>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４　市長は、審査結果について、魅力ある産地づくり支援事業審査結果通知書（様式第４号）により通知するものとする。</w:t>
      </w:r>
    </w:p>
    <w:p>
      <w:pPr>
        <w:pStyle w:val="0"/>
        <w:spacing w:before="0" w:beforeLines="0" w:beforeAutospacing="0" w:after="0" w:afterLines="0" w:afterAutospacing="0" w:line="418" w:lineRule="atLeast"/>
        <w:ind w:left="240" w:right="0" w:firstLine="0"/>
        <w:jc w:val="both"/>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（交付申請）</w:t>
      </w:r>
    </w:p>
    <w:p>
      <w:pPr>
        <w:pStyle w:val="0"/>
        <w:spacing w:before="0" w:beforeLines="0" w:beforeAutospacing="0" w:after="0" w:afterLines="0" w:afterAutospacing="0" w:line="418" w:lineRule="atLeast"/>
        <w:ind w:left="240" w:right="0" w:hanging="240"/>
        <w:jc w:val="both"/>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第８条　前条の審査による採択を受け、補助金の交付を受けようとする者は、速やかに魅力ある産地づくり支援事業費補助金交付申請書（様式第５号。以下「交付申請書」という。）を提出しなければならない。</w:t>
      </w:r>
    </w:p>
    <w:p>
      <w:pPr>
        <w:pStyle w:val="0"/>
        <w:spacing w:before="0" w:beforeLines="0" w:beforeAutospacing="0" w:after="0" w:afterLines="0" w:afterAutospacing="0" w:line="418" w:lineRule="atLeast"/>
        <w:ind w:left="240" w:right="0" w:firstLine="0"/>
        <w:jc w:val="both"/>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（交付決定）</w:t>
      </w:r>
    </w:p>
    <w:p>
      <w:pPr>
        <w:pStyle w:val="0"/>
        <w:spacing w:before="0" w:beforeLines="0" w:beforeAutospacing="0" w:after="0" w:afterLines="0" w:afterAutospacing="0" w:line="418" w:lineRule="atLeast"/>
        <w:ind w:left="240" w:right="0" w:hanging="240"/>
        <w:jc w:val="both"/>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第９条　市長は、交付申請書を受理した場合は、その内容を審査し、適当と認めたときは、補助金の交付を決定するとともに、魅力ある産地づくり支援事業費補助金交付決定通知書（様式第６号）により通知するものとする。</w:t>
      </w:r>
    </w:p>
    <w:p>
      <w:pPr>
        <w:pStyle w:val="0"/>
        <w:spacing w:before="0" w:beforeLines="0" w:beforeAutospacing="0" w:after="0" w:afterLines="0" w:afterAutospacing="0" w:line="418" w:lineRule="atLeast"/>
        <w:ind w:left="240" w:right="0" w:firstLine="0"/>
        <w:jc w:val="both"/>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（申請内容の変更等）</w:t>
      </w:r>
    </w:p>
    <w:p>
      <w:pPr>
        <w:pStyle w:val="0"/>
        <w:spacing w:before="0" w:beforeLines="0" w:beforeAutospacing="0" w:after="0" w:afterLines="0" w:afterAutospacing="0" w:line="418" w:lineRule="atLeast"/>
        <w:ind w:left="240" w:right="0" w:hanging="240"/>
        <w:jc w:val="both"/>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第１０条　補助金の交付の決定を受けた者（以下「補助事業者」という。）は、次の各号のいずれかに該当するときは、速やかに魅力ある産地づくり支援事業費補助金変更（中止）交付申請書（様式第７号）を市長に提出しなければならない。</w:t>
      </w:r>
    </w:p>
    <w:p>
      <w:pPr>
        <w:pStyle w:val="0"/>
        <w:spacing w:before="0" w:beforeLines="0" w:beforeAutospacing="0" w:after="0" w:afterLines="0" w:afterAutospacing="0" w:line="418" w:lineRule="atLeast"/>
        <w:ind w:left="480" w:right="0" w:hanging="240"/>
        <w:jc w:val="both"/>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(1)</w:t>
      </w:r>
      <w:r>
        <w:rPr>
          <w:rFonts w:hint="default" w:ascii="ＭＳ 明朝" w:hAnsi="ＭＳ 明朝" w:eastAsia="ＭＳ 明朝"/>
          <w:b w:val="0"/>
          <w:i w:val="0"/>
          <w:strike w:val="0"/>
          <w:color w:val="000000"/>
          <w:sz w:val="24"/>
          <w:u w:val="none" w:color="auto"/>
        </w:rPr>
        <w:t>　交付申請書又は添付書類の内容に変更（市長が認める軽微なものを除く。）が生じたとき。</w:t>
      </w:r>
    </w:p>
    <w:p>
      <w:pPr>
        <w:pStyle w:val="0"/>
        <w:spacing w:before="0" w:beforeLines="0" w:beforeAutospacing="0" w:after="0" w:afterLines="0" w:afterAutospacing="0" w:line="418" w:lineRule="atLeast"/>
        <w:ind w:left="480" w:right="0" w:hanging="240"/>
        <w:jc w:val="both"/>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(2)</w:t>
      </w:r>
      <w:r>
        <w:rPr>
          <w:rFonts w:hint="default" w:ascii="ＭＳ 明朝" w:hAnsi="ＭＳ 明朝" w:eastAsia="ＭＳ 明朝"/>
          <w:b w:val="0"/>
          <w:i w:val="0"/>
          <w:strike w:val="0"/>
          <w:color w:val="000000"/>
          <w:sz w:val="24"/>
          <w:u w:val="none" w:color="auto"/>
        </w:rPr>
        <w:t>　交付決定を受けた事業（以下「補助事業」という。）を中止しようとするとき。</w:t>
      </w:r>
    </w:p>
    <w:p>
      <w:pPr>
        <w:pStyle w:val="0"/>
        <w:spacing w:before="0" w:beforeLines="0" w:beforeAutospacing="0" w:after="0" w:afterLines="0" w:afterAutospacing="0" w:line="418" w:lineRule="atLeast"/>
        <w:ind w:left="240" w:right="0" w:hanging="240"/>
        <w:jc w:val="both"/>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２　補助事業者は、補助事業が予定の期間内に完了しないとき、又はその遂行が困難になったときは、速やかに書面により市長に報告し、その指示を受けなければならない。</w:t>
      </w:r>
    </w:p>
    <w:p>
      <w:pPr>
        <w:pStyle w:val="0"/>
        <w:spacing w:before="0" w:beforeLines="0" w:beforeAutospacing="0" w:after="0" w:afterLines="0" w:afterAutospacing="0" w:line="418" w:lineRule="atLeast"/>
        <w:ind w:left="240" w:right="0" w:hanging="240"/>
        <w:jc w:val="both"/>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３　市長は、第１項の申請書の提出があったときは、補助金の交付決定を変更し、又は中止することができる。</w:t>
      </w:r>
    </w:p>
    <w:p>
      <w:pPr>
        <w:pStyle w:val="0"/>
        <w:spacing w:before="0" w:beforeLines="0" w:beforeAutospacing="0" w:after="0" w:afterLines="0" w:afterAutospacing="0" w:line="418" w:lineRule="atLeast"/>
        <w:ind w:left="240" w:right="0" w:hanging="240"/>
        <w:jc w:val="both"/>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４　市長は、前項の規定により補助金の交付の変更又は中止を決定したときは、魅力ある産地づくり支援事業費補助金変更（中止）交付決定通知書（様式第８号）により通知するものとする。</w:t>
      </w:r>
    </w:p>
    <w:p>
      <w:pPr>
        <w:pStyle w:val="0"/>
        <w:spacing w:before="0" w:beforeLines="0" w:beforeAutospacing="0" w:after="0" w:afterLines="0" w:afterAutospacing="0" w:line="418" w:lineRule="atLeast"/>
        <w:ind w:left="240" w:right="0" w:firstLine="0"/>
        <w:jc w:val="both"/>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（実績報告）</w:t>
      </w:r>
    </w:p>
    <w:p>
      <w:pPr>
        <w:pStyle w:val="0"/>
        <w:spacing w:before="0" w:beforeLines="0" w:beforeAutospacing="0" w:after="0" w:afterLines="0" w:afterAutospacing="0" w:line="418" w:lineRule="atLeast"/>
        <w:ind w:left="240" w:right="0" w:hanging="240"/>
        <w:jc w:val="both"/>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第１１条　補助事業者は、補助事業が完了したときは、補助事業が完了した日から起算して３０日を経過した日、又は３月３１日のいずれか早い日までに魅力ある産地づくり支援事業費補助金実績報告書（様式第９号）に次に掲げる書類を添えて、市長に提出しなければならない。</w:t>
      </w:r>
    </w:p>
    <w:p>
      <w:pPr>
        <w:pStyle w:val="0"/>
        <w:spacing w:before="0" w:beforeLines="0" w:beforeAutospacing="0" w:after="0" w:afterLines="0" w:afterAutospacing="0" w:line="418" w:lineRule="atLeast"/>
        <w:ind w:left="480" w:right="0" w:hanging="240"/>
        <w:jc w:val="both"/>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(1)</w:t>
      </w:r>
      <w:r>
        <w:rPr>
          <w:rFonts w:hint="default" w:ascii="ＭＳ 明朝" w:hAnsi="ＭＳ 明朝" w:eastAsia="ＭＳ 明朝"/>
          <w:b w:val="0"/>
          <w:i w:val="0"/>
          <w:strike w:val="0"/>
          <w:color w:val="000000"/>
          <w:sz w:val="24"/>
          <w:u w:val="none" w:color="auto"/>
        </w:rPr>
        <w:t>　成果報告書（様式第１０号）</w:t>
      </w:r>
    </w:p>
    <w:p>
      <w:pPr>
        <w:pStyle w:val="0"/>
        <w:spacing w:before="0" w:beforeLines="0" w:beforeAutospacing="0" w:after="0" w:afterLines="0" w:afterAutospacing="0" w:line="418" w:lineRule="atLeast"/>
        <w:ind w:left="480" w:right="0" w:hanging="240"/>
        <w:jc w:val="both"/>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(2)</w:t>
      </w:r>
      <w:r>
        <w:rPr>
          <w:rFonts w:hint="default" w:ascii="ＭＳ 明朝" w:hAnsi="ＭＳ 明朝" w:eastAsia="ＭＳ 明朝"/>
          <w:b w:val="0"/>
          <w:i w:val="0"/>
          <w:strike w:val="0"/>
          <w:color w:val="000000"/>
          <w:sz w:val="24"/>
          <w:u w:val="none" w:color="auto"/>
        </w:rPr>
        <w:t>　成果品、写真等</w:t>
      </w:r>
    </w:p>
    <w:p>
      <w:pPr>
        <w:pStyle w:val="0"/>
        <w:spacing w:before="0" w:beforeLines="0" w:beforeAutospacing="0" w:after="0" w:afterLines="0" w:afterAutospacing="0" w:line="418" w:lineRule="atLeast"/>
        <w:ind w:left="480" w:right="0" w:hanging="240"/>
        <w:jc w:val="both"/>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(3)</w:t>
      </w:r>
      <w:r>
        <w:rPr>
          <w:rFonts w:hint="default" w:ascii="ＭＳ 明朝" w:hAnsi="ＭＳ 明朝" w:eastAsia="ＭＳ 明朝"/>
          <w:b w:val="0"/>
          <w:i w:val="0"/>
          <w:strike w:val="0"/>
          <w:color w:val="000000"/>
          <w:sz w:val="24"/>
          <w:u w:val="none" w:color="auto"/>
        </w:rPr>
        <w:t>　補助事業に要した経費の領収書の写し</w:t>
      </w:r>
    </w:p>
    <w:p>
      <w:pPr>
        <w:pStyle w:val="0"/>
        <w:spacing w:before="0" w:beforeLines="0" w:beforeAutospacing="0" w:after="0" w:afterLines="0" w:afterAutospacing="0" w:line="418" w:lineRule="atLeast"/>
        <w:ind w:left="480" w:right="0" w:hanging="240"/>
        <w:jc w:val="both"/>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(4)</w:t>
      </w:r>
      <w:r>
        <w:rPr>
          <w:rFonts w:hint="default" w:ascii="ＭＳ 明朝" w:hAnsi="ＭＳ 明朝" w:eastAsia="ＭＳ 明朝"/>
          <w:b w:val="0"/>
          <w:i w:val="0"/>
          <w:strike w:val="0"/>
          <w:color w:val="000000"/>
          <w:sz w:val="24"/>
          <w:u w:val="none" w:color="auto"/>
        </w:rPr>
        <w:t>　その他必要な書類</w:t>
      </w:r>
    </w:p>
    <w:p>
      <w:pPr>
        <w:pStyle w:val="0"/>
        <w:spacing w:before="0" w:beforeLines="0" w:beforeAutospacing="0" w:after="0" w:afterLines="0" w:afterAutospacing="0" w:line="418" w:lineRule="atLeast"/>
        <w:ind w:left="240" w:right="0" w:firstLine="0"/>
        <w:jc w:val="both"/>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（補助金の額の確定）</w:t>
      </w:r>
    </w:p>
    <w:p>
      <w:pPr>
        <w:pStyle w:val="0"/>
        <w:spacing w:before="0" w:beforeLines="0" w:beforeAutospacing="0" w:after="0" w:afterLines="0" w:afterAutospacing="0" w:line="418" w:lineRule="atLeast"/>
        <w:ind w:left="240" w:right="0" w:hanging="240"/>
        <w:jc w:val="both"/>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第１２条　市長は、前条の実績報告書の提出を受けたときは、その内容を審査し、適当と認めるときは、交付すべき補助金の額を確定し、魅力ある産地づくり支援事業費補助金確定通知書（様式第１１号）により通知するものとする。</w:t>
      </w:r>
    </w:p>
    <w:p>
      <w:pPr>
        <w:pStyle w:val="0"/>
        <w:spacing w:before="0" w:beforeLines="0" w:beforeAutospacing="0" w:after="0" w:afterLines="0" w:afterAutospacing="0" w:line="418" w:lineRule="atLeast"/>
        <w:ind w:left="240" w:right="0" w:firstLine="0"/>
        <w:jc w:val="both"/>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（証拠書類の保存）</w:t>
      </w:r>
    </w:p>
    <w:p>
      <w:pPr>
        <w:pStyle w:val="0"/>
        <w:spacing w:before="0" w:beforeLines="0" w:beforeAutospacing="0" w:after="0" w:afterLines="0" w:afterAutospacing="0" w:line="418" w:lineRule="atLeast"/>
        <w:ind w:left="240" w:right="0" w:hanging="240"/>
        <w:jc w:val="both"/>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第１３条　補助事業者は、補助事業に係る帳簿その他の証拠書類を整理し、補助事業の完了の翌年度から起算して５年間保存しなければならない。</w:t>
      </w:r>
    </w:p>
    <w:p>
      <w:pPr>
        <w:pStyle w:val="0"/>
        <w:spacing w:before="0" w:beforeLines="0" w:beforeAutospacing="0" w:after="0" w:afterLines="0" w:afterAutospacing="0" w:line="418" w:lineRule="atLeast"/>
        <w:ind w:left="240" w:right="0" w:firstLine="0"/>
        <w:jc w:val="both"/>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（補則）</w:t>
      </w:r>
    </w:p>
    <w:p>
      <w:pPr>
        <w:pStyle w:val="0"/>
        <w:spacing w:before="0" w:beforeLines="0" w:beforeAutospacing="0" w:after="0" w:afterLines="0" w:afterAutospacing="0" w:line="418" w:lineRule="atLeast"/>
        <w:ind w:left="240" w:right="0" w:hanging="240"/>
        <w:jc w:val="both"/>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第１４条　この告示に定めるもののほか、必要な事項は、市長が別に定める。</w:t>
      </w:r>
    </w:p>
    <w:p>
      <w:pPr>
        <w:pStyle w:val="0"/>
        <w:spacing w:before="0" w:beforeLines="0" w:beforeAutospacing="0" w:after="0" w:afterLines="0" w:afterAutospacing="0" w:line="418" w:lineRule="atLeast"/>
        <w:ind w:left="720" w:right="0" w:firstLine="0"/>
        <w:jc w:val="both"/>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付　則</w:t>
      </w:r>
    </w:p>
    <w:p>
      <w:pPr>
        <w:pStyle w:val="0"/>
        <w:spacing w:before="0" w:beforeLines="0" w:beforeAutospacing="0" w:after="0" w:afterLines="0" w:afterAutospacing="0" w:line="418" w:lineRule="atLeast"/>
        <w:ind w:left="240" w:right="0" w:firstLine="0"/>
        <w:jc w:val="both"/>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（施行期日）</w:t>
      </w:r>
    </w:p>
    <w:p>
      <w:pPr>
        <w:pStyle w:val="0"/>
        <w:spacing w:before="0" w:beforeLines="0" w:beforeAutospacing="0" w:after="0" w:afterLines="0" w:afterAutospacing="0" w:line="418" w:lineRule="atLeast"/>
        <w:ind w:left="240" w:right="0" w:hanging="240"/>
        <w:jc w:val="both"/>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１　この告示は、平成２８年４月１日から施行する。</w:t>
      </w:r>
    </w:p>
    <w:p>
      <w:pPr>
        <w:pStyle w:val="0"/>
        <w:spacing w:before="0" w:beforeLines="0" w:beforeAutospacing="0" w:after="0" w:afterLines="0" w:afterAutospacing="0" w:line="418" w:lineRule="atLeast"/>
        <w:ind w:left="240" w:right="0" w:firstLine="0"/>
        <w:jc w:val="both"/>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（この告示の失効）</w:t>
      </w:r>
    </w:p>
    <w:p>
      <w:pPr>
        <w:pStyle w:val="0"/>
        <w:spacing w:before="0" w:beforeLines="0" w:beforeAutospacing="0" w:after="0" w:afterLines="0" w:afterAutospacing="0" w:line="418" w:lineRule="atLeast"/>
        <w:ind w:left="240" w:right="0" w:hanging="240"/>
        <w:jc w:val="both"/>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２　この告示は、令和８年３月３１日限り、その効力を失う。</w:t>
      </w:r>
    </w:p>
    <w:p>
      <w:pPr>
        <w:pStyle w:val="0"/>
        <w:spacing w:before="0" w:beforeLines="0" w:beforeAutospacing="0" w:after="0" w:afterLines="0" w:afterAutospacing="0" w:line="418" w:lineRule="atLeast"/>
        <w:ind w:left="720" w:right="0" w:firstLine="0"/>
        <w:jc w:val="both"/>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付　則（平成３０年告示第５９号）</w:t>
      </w:r>
    </w:p>
    <w:p>
      <w:pPr>
        <w:pStyle w:val="0"/>
        <w:spacing w:before="0" w:beforeLines="0" w:beforeAutospacing="0" w:after="0" w:afterLines="0" w:afterAutospacing="0" w:line="418" w:lineRule="atLeast"/>
        <w:ind w:left="0" w:right="0" w:firstLine="240"/>
        <w:jc w:val="both"/>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この告示は、平成３０年４月１日から施行する。</w:t>
      </w:r>
    </w:p>
    <w:p>
      <w:pPr>
        <w:pStyle w:val="0"/>
        <w:spacing w:before="0" w:beforeLines="0" w:beforeAutospacing="0" w:after="0" w:afterLines="0" w:afterAutospacing="0" w:line="418" w:lineRule="atLeast"/>
        <w:ind w:left="720" w:right="0" w:firstLine="0"/>
        <w:jc w:val="both"/>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付　則（令和３年告示第３０号）</w:t>
      </w:r>
    </w:p>
    <w:p>
      <w:pPr>
        <w:pStyle w:val="0"/>
        <w:spacing w:before="0" w:beforeLines="0" w:beforeAutospacing="0" w:after="0" w:afterLines="0" w:afterAutospacing="0" w:line="418" w:lineRule="atLeast"/>
        <w:ind w:left="0" w:right="0" w:firstLine="240"/>
        <w:jc w:val="both"/>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この告示は、令和３年３月３１日から施行する。</w:t>
      </w:r>
    </w:p>
    <w:p>
      <w:pPr>
        <w:pStyle w:val="0"/>
        <w:spacing w:before="0" w:beforeLines="0" w:beforeAutospacing="0" w:after="0" w:afterLines="0" w:afterAutospacing="0" w:line="418" w:lineRule="atLeast"/>
        <w:ind w:left="720" w:right="0" w:firstLine="0"/>
        <w:jc w:val="both"/>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付　則（令和３年告示第１２１号）</w:t>
      </w:r>
    </w:p>
    <w:p>
      <w:pPr>
        <w:pStyle w:val="0"/>
        <w:spacing w:before="0" w:beforeLines="0" w:beforeAutospacing="0" w:after="0" w:afterLines="0" w:afterAutospacing="0" w:line="418" w:lineRule="atLeast"/>
        <w:ind w:left="240" w:right="0" w:firstLine="0"/>
        <w:jc w:val="both"/>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（施行期日）</w:t>
      </w:r>
    </w:p>
    <w:p>
      <w:pPr>
        <w:pStyle w:val="0"/>
        <w:spacing w:before="0" w:beforeLines="0" w:beforeAutospacing="0" w:after="0" w:afterLines="0" w:afterAutospacing="0" w:line="418" w:lineRule="atLeast"/>
        <w:ind w:left="240" w:right="0" w:hanging="240"/>
        <w:jc w:val="both"/>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１　この告示は、令和３年１０月１日から施行する。</w:t>
      </w:r>
    </w:p>
    <w:p>
      <w:pPr>
        <w:pStyle w:val="0"/>
        <w:spacing w:before="0" w:beforeLines="0" w:beforeAutospacing="0" w:after="0" w:afterLines="0" w:afterAutospacing="0" w:line="418" w:lineRule="atLeast"/>
        <w:ind w:left="240" w:right="0" w:firstLine="0"/>
        <w:jc w:val="both"/>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（経過措置）</w:t>
      </w:r>
    </w:p>
    <w:p>
      <w:pPr>
        <w:pStyle w:val="0"/>
        <w:spacing w:before="0" w:beforeLines="0" w:beforeAutospacing="0" w:after="0" w:afterLines="0" w:afterAutospacing="0" w:line="418" w:lineRule="atLeast"/>
        <w:ind w:left="240" w:right="0" w:hanging="240"/>
        <w:jc w:val="both"/>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２　この告示の施行の際現に提出されているこの告示による改正前のそれぞれの告示に定める様式による申請書等は、この告示による改正後のそれぞれの告示に定める相当様式による申請書等とみなす。</w:t>
      </w:r>
    </w:p>
    <w:p>
      <w:pPr>
        <w:pStyle w:val="0"/>
        <w:spacing w:before="0" w:beforeLines="0" w:beforeAutospacing="0" w:after="0" w:afterLines="0" w:afterAutospacing="0" w:line="418" w:lineRule="atLeast"/>
        <w:ind w:left="240" w:right="0" w:hanging="240"/>
        <w:jc w:val="both"/>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３　この告示の施行の際現に存するこの告示による改正前のそれぞれの告示に定める様式による申請書等の用紙は、当分の間、所要の補正をしたうえ、なお使用することができる。</w:t>
      </w:r>
    </w:p>
    <w:p>
      <w:pPr>
        <w:pStyle w:val="0"/>
        <w:spacing w:before="0" w:beforeLines="0" w:beforeAutospacing="0" w:after="0" w:afterLines="0" w:afterAutospacing="0" w:line="418" w:lineRule="atLeast"/>
        <w:ind w:left="240" w:right="0" w:hanging="240"/>
        <w:jc w:val="both"/>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別表第１（第３条関係）</w:t>
      </w:r>
    </w:p>
    <w:p>
      <w:pPr>
        <w:pStyle w:val="0"/>
        <w:spacing w:before="0" w:beforeLines="0" w:beforeAutospacing="0" w:after="0" w:afterLines="0" w:afterAutospacing="0" w:line="418" w:lineRule="atLeast"/>
        <w:ind w:left="240" w:right="0" w:firstLine="0"/>
        <w:jc w:val="both"/>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補助対象事業</w:t>
      </w:r>
    </w:p>
    <w:tbl>
      <w:tblPr>
        <w:tblStyle w:val="11"/>
        <w:tblInd w:w="5" w:type="dxa"/>
        <w:tblLayout w:type="fixed"/>
        <w:tblCellMar>
          <w:top w:w="0" w:type="dxa"/>
          <w:left w:w="0" w:type="dxa"/>
          <w:bottom w:w="0" w:type="dxa"/>
          <w:right w:w="0" w:type="dxa"/>
        </w:tblCellMar>
        <w:tblLook w:firstRow="1" w:lastRow="0" w:firstColumn="1" w:lastColumn="0" w:noHBand="0" w:noVBand="1" w:val="04A0"/>
      </w:tblPr>
      <w:tblGrid>
        <w:gridCol w:w="2993"/>
        <w:gridCol w:w="6360"/>
      </w:tblGrid>
      <w:tr>
        <w:trPr/>
        <w:tc>
          <w:tcPr>
            <w:tcW w:w="29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418" w:lineRule="atLeast"/>
              <w:ind w:left="0" w:right="0" w:firstLine="0"/>
              <w:jc w:val="center"/>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事業区分</w:t>
            </w:r>
          </w:p>
        </w:tc>
        <w:tc>
          <w:tcPr>
            <w:tcW w:w="6360"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418" w:lineRule="atLeast"/>
              <w:ind w:left="0" w:right="0" w:firstLine="0"/>
              <w:jc w:val="center"/>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事業内容</w:t>
            </w:r>
          </w:p>
        </w:tc>
      </w:tr>
      <w:tr>
        <w:trPr/>
        <w:tc>
          <w:tcPr>
            <w:tcW w:w="2993"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418" w:lineRule="atLeast"/>
              <w:ind w:left="0" w:right="0" w:firstLine="0"/>
              <w:jc w:val="both"/>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新商品の開発</w:t>
            </w:r>
          </w:p>
        </w:tc>
        <w:tc>
          <w:tcPr>
            <w:tcW w:w="6360" w:type="dxa"/>
            <w:tcBorders>
              <w:top w:val="nil"/>
              <w:left w:val="nil"/>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418" w:lineRule="atLeast"/>
              <w:ind w:left="0" w:right="0" w:firstLine="0"/>
              <w:jc w:val="both"/>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新たな加工品の開発や商品化、生産物や加工品の高付加価値化などの取組</w:t>
            </w:r>
          </w:p>
        </w:tc>
      </w:tr>
      <w:tr>
        <w:trPr/>
        <w:tc>
          <w:tcPr>
            <w:tcW w:w="2993"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418" w:lineRule="atLeast"/>
              <w:ind w:left="0" w:right="0" w:firstLine="0"/>
              <w:jc w:val="both"/>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販路開拓</w:t>
            </w:r>
          </w:p>
        </w:tc>
        <w:tc>
          <w:tcPr>
            <w:tcW w:w="6360" w:type="dxa"/>
            <w:tcBorders>
              <w:top w:val="nil"/>
              <w:left w:val="nil"/>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418" w:lineRule="atLeast"/>
              <w:ind w:left="0" w:right="0" w:firstLine="0"/>
              <w:jc w:val="both"/>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新たな販売先の開拓、新品種の導入や加工品の商品化に関わる市場調査などの取組</w:t>
            </w:r>
          </w:p>
        </w:tc>
      </w:tr>
      <w:tr>
        <w:trPr/>
        <w:tc>
          <w:tcPr>
            <w:tcW w:w="2993"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418" w:lineRule="atLeast"/>
              <w:ind w:left="0" w:right="0" w:firstLine="0"/>
              <w:jc w:val="both"/>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新品種の導入</w:t>
            </w:r>
          </w:p>
        </w:tc>
        <w:tc>
          <w:tcPr>
            <w:tcW w:w="6360" w:type="dxa"/>
            <w:tcBorders>
              <w:top w:val="nil"/>
              <w:left w:val="nil"/>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418" w:lineRule="atLeast"/>
              <w:ind w:left="0" w:right="0" w:firstLine="0"/>
              <w:jc w:val="both"/>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多様な生産・販売に向けた、新たな品種・作物の導入や栽培実証試験などの取組</w:t>
            </w:r>
          </w:p>
        </w:tc>
      </w:tr>
      <w:tr>
        <w:trPr/>
        <w:tc>
          <w:tcPr>
            <w:tcW w:w="2993"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418" w:lineRule="atLeast"/>
              <w:ind w:left="0" w:right="0" w:firstLine="0"/>
              <w:jc w:val="both"/>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新技術の導入</w:t>
            </w:r>
          </w:p>
        </w:tc>
        <w:tc>
          <w:tcPr>
            <w:tcW w:w="6360" w:type="dxa"/>
            <w:tcBorders>
              <w:top w:val="nil"/>
              <w:left w:val="nil"/>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418" w:lineRule="atLeast"/>
              <w:ind w:left="0" w:right="0" w:firstLine="0"/>
              <w:jc w:val="both"/>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病害虫や環境対策、生産物の高付加価値化に繋がるような新たな生産技術の導入などの取組</w:t>
            </w:r>
          </w:p>
        </w:tc>
      </w:tr>
      <w:tr>
        <w:trPr/>
        <w:tc>
          <w:tcPr>
            <w:tcW w:w="2993" w:type="dxa"/>
            <w:tcBorders>
              <w:top w:val="nil"/>
              <w:left w:val="single" w:color="000000" w:sz="4" w:space="0"/>
              <w:bottom w:val="single" w:color="000000" w:sz="4" w:space="0"/>
              <w:right w:val="single" w:color="000000" w:sz="4" w:space="0"/>
              <w:tl2br w:val="nil"/>
              <w:tr2bl w:val="none" w:color="auto" w:sz="0" w:space="0"/>
            </w:tcBorders>
            <w:vAlign w:val="top"/>
          </w:tcPr>
          <w:p>
            <w:pPr>
              <w:pStyle w:val="0"/>
              <w:spacing w:before="0" w:beforeLines="0" w:beforeAutospacing="0" w:after="0" w:afterLines="0" w:afterAutospacing="0" w:line="418" w:lineRule="atLeast"/>
              <w:ind w:left="0" w:right="0" w:firstLine="0"/>
              <w:jc w:val="both"/>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地産地消</w:t>
            </w:r>
          </w:p>
        </w:tc>
        <w:tc>
          <w:tcPr>
            <w:tcW w:w="6360" w:type="dxa"/>
            <w:tcBorders>
              <w:top w:val="nil"/>
              <w:left w:val="nil"/>
              <w:bottom w:val="single" w:color="000000" w:sz="4" w:space="0"/>
              <w:right w:val="single" w:color="000000" w:sz="4" w:space="0"/>
              <w:tl2br w:val="nil"/>
              <w:tr2bl w:val="none" w:color="auto" w:sz="0" w:space="0"/>
            </w:tcBorders>
            <w:vAlign w:val="top"/>
          </w:tcPr>
          <w:p>
            <w:pPr>
              <w:pStyle w:val="0"/>
              <w:spacing w:before="0" w:beforeLines="0" w:beforeAutospacing="0" w:after="0" w:afterLines="0" w:afterAutospacing="0" w:line="418" w:lineRule="atLeast"/>
              <w:ind w:left="0" w:right="0" w:firstLine="0"/>
              <w:jc w:val="both"/>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生産物や加工品の地域での販売、店舗や加工事業者等と連携した飲食メニューや加工品の開発などの取組</w:t>
            </w:r>
          </w:p>
        </w:tc>
      </w:tr>
    </w:tbl>
    <w:p>
      <w:pPr>
        <w:pStyle w:val="0"/>
        <w:spacing w:before="0" w:beforeLines="0" w:beforeAutospacing="0" w:after="0" w:afterLines="0" w:afterAutospacing="0" w:line="418" w:lineRule="atLeast"/>
        <w:ind w:left="240" w:right="0" w:firstLine="0"/>
        <w:jc w:val="both"/>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補助対象経費</w:t>
      </w:r>
    </w:p>
    <w:tbl>
      <w:tblPr>
        <w:tblStyle w:val="11"/>
        <w:tblInd w:w="5" w:type="dxa"/>
        <w:tblLayout w:type="fixed"/>
        <w:tblCellMar>
          <w:top w:w="0" w:type="dxa"/>
          <w:left w:w="0" w:type="dxa"/>
          <w:bottom w:w="0" w:type="dxa"/>
          <w:right w:w="0" w:type="dxa"/>
        </w:tblCellMar>
        <w:tblLook w:firstRow="1" w:lastRow="0" w:firstColumn="1" w:lastColumn="0" w:noHBand="0" w:noVBand="1" w:val="04A0"/>
      </w:tblPr>
      <w:tblGrid>
        <w:gridCol w:w="2993"/>
        <w:gridCol w:w="6360"/>
      </w:tblGrid>
      <w:tr>
        <w:trPr/>
        <w:tc>
          <w:tcPr>
            <w:tcW w:w="29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418" w:lineRule="atLeast"/>
              <w:ind w:left="0" w:right="0" w:firstLine="0"/>
              <w:jc w:val="center"/>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経費区分</w:t>
            </w:r>
          </w:p>
        </w:tc>
        <w:tc>
          <w:tcPr>
            <w:tcW w:w="6360"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418" w:lineRule="atLeast"/>
              <w:ind w:left="0" w:right="0" w:firstLine="0"/>
              <w:jc w:val="center"/>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経費内訳</w:t>
            </w:r>
          </w:p>
        </w:tc>
      </w:tr>
      <w:tr>
        <w:trPr/>
        <w:tc>
          <w:tcPr>
            <w:tcW w:w="2993"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418" w:lineRule="atLeast"/>
              <w:ind w:left="0" w:right="0" w:firstLine="0"/>
              <w:jc w:val="both"/>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調査、研究に要する経費</w:t>
            </w:r>
          </w:p>
        </w:tc>
        <w:tc>
          <w:tcPr>
            <w:tcW w:w="6360" w:type="dxa"/>
            <w:tcBorders>
              <w:top w:val="nil"/>
              <w:left w:val="nil"/>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418" w:lineRule="atLeast"/>
              <w:ind w:left="0" w:right="0" w:firstLine="0"/>
              <w:jc w:val="both"/>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経営診断、技術指導等の専門家の派遣に要する経費</w:t>
            </w:r>
          </w:p>
          <w:p>
            <w:pPr>
              <w:pStyle w:val="0"/>
              <w:spacing w:before="0" w:beforeLines="0" w:beforeAutospacing="0" w:after="0" w:afterLines="0" w:afterAutospacing="0" w:line="418" w:lineRule="atLeast"/>
              <w:ind w:left="0" w:right="0" w:firstLine="0"/>
              <w:jc w:val="both"/>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試験、分析、マーケット調査等に要する経費</w:t>
            </w:r>
          </w:p>
          <w:p>
            <w:pPr>
              <w:pStyle w:val="0"/>
              <w:spacing w:before="0" w:beforeLines="0" w:beforeAutospacing="0" w:after="0" w:afterLines="0" w:afterAutospacing="0" w:line="418" w:lineRule="atLeast"/>
              <w:ind w:left="0" w:right="0" w:firstLine="0"/>
              <w:jc w:val="both"/>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セミナー、イベント、商談会等への参加に要する経費</w:t>
            </w:r>
          </w:p>
        </w:tc>
      </w:tr>
      <w:tr>
        <w:trPr/>
        <w:tc>
          <w:tcPr>
            <w:tcW w:w="2993"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418" w:lineRule="atLeast"/>
              <w:ind w:left="0" w:right="0" w:firstLine="0"/>
              <w:jc w:val="both"/>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開発、商品化に要する経費</w:t>
            </w:r>
          </w:p>
        </w:tc>
        <w:tc>
          <w:tcPr>
            <w:tcW w:w="6360" w:type="dxa"/>
            <w:tcBorders>
              <w:top w:val="nil"/>
              <w:left w:val="nil"/>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418" w:lineRule="atLeast"/>
              <w:ind w:left="0" w:right="0" w:firstLine="0"/>
              <w:jc w:val="both"/>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原材料、試作品等の外注加工に要する経費</w:t>
            </w:r>
          </w:p>
          <w:p>
            <w:pPr>
              <w:pStyle w:val="0"/>
              <w:spacing w:before="0" w:beforeLines="0" w:beforeAutospacing="0" w:after="0" w:afterLines="0" w:afterAutospacing="0" w:line="418" w:lineRule="atLeast"/>
              <w:ind w:left="0" w:right="0" w:firstLine="0"/>
              <w:jc w:val="both"/>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施設、資材、機器等の借上げに要する経費</w:t>
            </w:r>
          </w:p>
          <w:p>
            <w:pPr>
              <w:pStyle w:val="0"/>
              <w:spacing w:before="0" w:beforeLines="0" w:beforeAutospacing="0" w:after="0" w:afterLines="0" w:afterAutospacing="0" w:line="418" w:lineRule="atLeast"/>
              <w:ind w:left="0" w:right="0" w:firstLine="0"/>
              <w:jc w:val="both"/>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加工機器等の事業に必要な備品購入に要する経費</w:t>
            </w:r>
          </w:p>
        </w:tc>
      </w:tr>
      <w:tr>
        <w:trPr/>
        <w:tc>
          <w:tcPr>
            <w:tcW w:w="2993"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418" w:lineRule="atLeast"/>
              <w:ind w:left="0" w:right="0" w:firstLine="0"/>
              <w:jc w:val="both"/>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付加価値化に要する経費</w:t>
            </w:r>
          </w:p>
        </w:tc>
        <w:tc>
          <w:tcPr>
            <w:tcW w:w="6360" w:type="dxa"/>
            <w:tcBorders>
              <w:top w:val="nil"/>
              <w:left w:val="nil"/>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418" w:lineRule="atLeast"/>
              <w:ind w:left="0" w:right="0" w:firstLine="0"/>
              <w:jc w:val="both"/>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知的財産権の取得、</w:t>
            </w:r>
            <w:r>
              <w:rPr>
                <w:rFonts w:hint="default" w:ascii="ＭＳ 明朝" w:hAnsi="ＭＳ 明朝" w:eastAsia="ＭＳ 明朝"/>
                <w:b w:val="0"/>
                <w:i w:val="0"/>
                <w:strike w:val="0"/>
                <w:color w:val="000000"/>
                <w:sz w:val="24"/>
                <w:u w:val="none" w:color="auto"/>
              </w:rPr>
              <w:t>HACCP</w:t>
            </w:r>
            <w:r>
              <w:rPr>
                <w:rFonts w:hint="default" w:ascii="ＭＳ 明朝" w:hAnsi="ＭＳ 明朝" w:eastAsia="ＭＳ 明朝"/>
                <w:b w:val="0"/>
                <w:i w:val="0"/>
                <w:strike w:val="0"/>
                <w:color w:val="000000"/>
                <w:sz w:val="24"/>
                <w:u w:val="none" w:color="auto"/>
              </w:rPr>
              <w:t>等の導入に要する経費</w:t>
            </w:r>
          </w:p>
          <w:p>
            <w:pPr>
              <w:pStyle w:val="0"/>
              <w:spacing w:before="0" w:beforeLines="0" w:beforeAutospacing="0" w:after="0" w:afterLines="0" w:afterAutospacing="0" w:line="418" w:lineRule="atLeast"/>
              <w:ind w:left="0" w:right="0" w:firstLine="0"/>
              <w:jc w:val="both"/>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リーフレット、ロゴ・パッケージデザイン等の作成に要する経費</w:t>
            </w:r>
          </w:p>
        </w:tc>
      </w:tr>
      <w:tr>
        <w:trPr/>
        <w:tc>
          <w:tcPr>
            <w:tcW w:w="2993" w:type="dxa"/>
            <w:tcBorders>
              <w:top w:val="nil"/>
              <w:left w:val="single" w:color="000000" w:sz="4" w:space="0"/>
              <w:bottom w:val="single" w:color="000000" w:sz="4" w:space="0"/>
              <w:right w:val="single" w:color="000000" w:sz="4" w:space="0"/>
              <w:tl2br w:val="nil"/>
              <w:tr2bl w:val="none" w:color="auto" w:sz="0" w:space="0"/>
            </w:tcBorders>
            <w:vAlign w:val="top"/>
          </w:tcPr>
          <w:p>
            <w:pPr>
              <w:pStyle w:val="0"/>
              <w:spacing w:before="0" w:beforeLines="0" w:beforeAutospacing="0" w:after="0" w:afterLines="0" w:afterAutospacing="0" w:line="418" w:lineRule="atLeast"/>
              <w:ind w:left="0" w:right="0" w:firstLine="0"/>
              <w:jc w:val="both"/>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その他事業に必要であると市長が認める経費</w:t>
            </w:r>
          </w:p>
        </w:tc>
        <w:tc>
          <w:tcPr>
            <w:tcW w:w="6360" w:type="dxa"/>
            <w:tcBorders>
              <w:top w:val="nil"/>
              <w:left w:val="nil"/>
              <w:bottom w:val="single" w:color="000000" w:sz="4" w:space="0"/>
              <w:right w:val="single" w:color="000000" w:sz="4" w:space="0"/>
              <w:tl2br w:val="nil"/>
              <w:tr2bl w:val="none" w:color="auto" w:sz="0" w:space="0"/>
            </w:tcBorders>
            <w:vAlign w:val="top"/>
          </w:tcPr>
          <w:p>
            <w:pPr>
              <w:pStyle w:val="0"/>
              <w:spacing w:before="0" w:beforeLines="0" w:beforeAutospacing="0" w:after="0" w:afterLines="0" w:afterAutospacing="0" w:line="418" w:lineRule="atLeast"/>
              <w:ind w:left="0" w:right="0" w:firstLine="0"/>
              <w:jc w:val="both"/>
              <w:rPr>
                <w:rFonts w:hint="eastAsia" w:ascii="ＭＳ 明朝" w:hAnsi="ＭＳ 明朝" w:eastAsia="ＭＳ 明朝"/>
                <w:b w:val="0"/>
                <w:i w:val="0"/>
                <w:strike w:val="0"/>
                <w:color w:val="000000"/>
                <w:u w:val="none" w:color="auto"/>
              </w:rPr>
            </w:pPr>
          </w:p>
        </w:tc>
      </w:tr>
    </w:tbl>
    <w:p>
      <w:pPr>
        <w:pStyle w:val="0"/>
        <w:spacing w:before="0" w:beforeLines="0" w:beforeAutospacing="0" w:after="0" w:afterLines="0" w:afterAutospacing="0" w:line="418" w:lineRule="atLeast"/>
        <w:ind w:left="480" w:right="0" w:hanging="240"/>
        <w:jc w:val="both"/>
        <w:rPr>
          <w:rFonts w:hint="eastAsia" w:ascii="ＭＳ 明朝" w:hAnsi="ＭＳ 明朝" w:eastAsia="ＭＳ 明朝"/>
          <w:b w:val="0"/>
          <w:i w:val="0"/>
          <w:strike w:val="0"/>
          <w:color w:val="000000"/>
          <w:u w:val="none" w:color="auto"/>
        </w:rPr>
      </w:pPr>
      <w:r>
        <w:rPr>
          <w:rFonts w:hint="eastAsia" w:ascii="ＭＳ 明朝" w:hAnsi="ＭＳ 明朝" w:eastAsia="ＭＳ 明朝"/>
          <w:b w:val="0"/>
          <w:i w:val="0"/>
          <w:strike w:val="0"/>
          <w:color w:val="000000"/>
          <w:sz w:val="24"/>
          <w:u w:val="none" w:color="auto"/>
        </w:rPr>
        <w:t>※１　備品購入に関わる経費は、補助対象経費の５分の１以内とする。</w:t>
      </w:r>
    </w:p>
    <w:p>
      <w:pPr>
        <w:pStyle w:val="0"/>
        <w:spacing w:before="0" w:beforeLines="0" w:beforeAutospacing="0" w:after="0" w:afterLines="0" w:afterAutospacing="0" w:line="418" w:lineRule="atLeast"/>
        <w:ind w:left="480" w:right="0" w:hanging="240"/>
        <w:jc w:val="both"/>
        <w:rPr>
          <w:rFonts w:hint="eastAsia" w:ascii="ＭＳ 明朝" w:hAnsi="ＭＳ 明朝" w:eastAsia="ＭＳ 明朝"/>
          <w:b w:val="0"/>
          <w:i w:val="0"/>
          <w:strike w:val="0"/>
          <w:color w:val="000000"/>
          <w:u w:val="none" w:color="auto"/>
        </w:rPr>
      </w:pPr>
      <w:r>
        <w:rPr>
          <w:rFonts w:hint="eastAsia" w:ascii="ＭＳ 明朝" w:hAnsi="ＭＳ 明朝" w:eastAsia="ＭＳ 明朝"/>
          <w:b w:val="0"/>
          <w:i w:val="0"/>
          <w:strike w:val="0"/>
          <w:color w:val="000000"/>
          <w:sz w:val="24"/>
          <w:u w:val="none" w:color="auto"/>
        </w:rPr>
        <w:t>※２　事業の構成員に関わる人件費は、補助対象外とする。</w:t>
      </w:r>
    </w:p>
    <w:p>
      <w:pPr>
        <w:pStyle w:val="0"/>
        <w:spacing w:before="0" w:beforeLines="0" w:beforeAutospacing="0" w:after="0" w:afterLines="0" w:afterAutospacing="0" w:line="418" w:lineRule="atLeast"/>
        <w:ind w:left="480" w:right="0" w:hanging="240"/>
        <w:jc w:val="both"/>
        <w:rPr>
          <w:rFonts w:hint="eastAsia" w:ascii="ＭＳ 明朝" w:hAnsi="ＭＳ 明朝" w:eastAsia="ＭＳ 明朝"/>
          <w:b w:val="0"/>
          <w:i w:val="0"/>
          <w:strike w:val="0"/>
          <w:color w:val="000000"/>
          <w:u w:val="none" w:color="auto"/>
        </w:rPr>
      </w:pPr>
      <w:r>
        <w:rPr>
          <w:rFonts w:hint="eastAsia" w:ascii="ＭＳ 明朝" w:hAnsi="ＭＳ 明朝" w:eastAsia="ＭＳ 明朝"/>
          <w:b w:val="0"/>
          <w:i w:val="0"/>
          <w:strike w:val="0"/>
          <w:color w:val="000000"/>
          <w:sz w:val="24"/>
          <w:u w:val="none" w:color="auto"/>
        </w:rPr>
        <w:t>※３　補助対象経費には、消費税及び地方消費税は含まないものとする。</w:t>
      </w:r>
    </w:p>
    <w:p>
      <w:pPr>
        <w:pStyle w:val="0"/>
        <w:spacing w:before="0" w:beforeLines="0" w:beforeAutospacing="0" w:after="0" w:afterLines="0" w:afterAutospacing="0" w:line="418" w:lineRule="atLeast"/>
        <w:ind w:left="240" w:right="0" w:hanging="240"/>
        <w:jc w:val="both"/>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別表第２（第３条関係）</w:t>
      </w:r>
    </w:p>
    <w:tbl>
      <w:tblPr>
        <w:tblStyle w:val="11"/>
        <w:tblInd w:w="5" w:type="dxa"/>
        <w:tblLayout w:type="fixed"/>
        <w:tblCellMar>
          <w:top w:w="0" w:type="dxa"/>
          <w:left w:w="0" w:type="dxa"/>
          <w:bottom w:w="0" w:type="dxa"/>
          <w:right w:w="0" w:type="dxa"/>
        </w:tblCellMar>
        <w:tblLook w:firstRow="1" w:lastRow="0" w:firstColumn="1" w:lastColumn="0" w:noHBand="0" w:noVBand="1" w:val="04A0"/>
      </w:tblPr>
      <w:tblGrid>
        <w:gridCol w:w="9354"/>
      </w:tblGrid>
      <w:tr>
        <w:trPr/>
        <w:tc>
          <w:tcPr>
            <w:tcW w:w="9354" w:type="dxa"/>
            <w:tcBorders>
              <w:top w:val="single" w:color="000000" w:sz="4" w:space="0"/>
              <w:left w:val="single" w:color="000000" w:sz="4" w:space="0"/>
              <w:bottom w:val="single" w:color="000000" w:sz="4" w:space="0"/>
              <w:right w:val="single" w:color="000000" w:sz="4" w:space="0"/>
              <w:tl2br w:val="nil"/>
              <w:tr2bl w:val="none" w:color="auto" w:sz="0" w:space="0"/>
            </w:tcBorders>
            <w:vAlign w:val="top"/>
          </w:tcPr>
          <w:p>
            <w:pPr>
              <w:pStyle w:val="0"/>
              <w:spacing w:before="0" w:beforeLines="0" w:beforeAutospacing="0" w:after="0" w:afterLines="0" w:afterAutospacing="0" w:line="418" w:lineRule="atLeast"/>
              <w:ind w:left="240" w:right="0" w:hanging="240"/>
              <w:jc w:val="both"/>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１．市内で生産する農産物を事業の対象とする。</w:t>
            </w:r>
          </w:p>
          <w:p>
            <w:pPr>
              <w:pStyle w:val="0"/>
              <w:spacing w:before="0" w:beforeLines="0" w:beforeAutospacing="0" w:after="0" w:afterLines="0" w:afterAutospacing="0" w:line="418" w:lineRule="atLeast"/>
              <w:ind w:left="240" w:right="0" w:hanging="240"/>
              <w:jc w:val="both"/>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２．事業は、ソフト事業を中心とし、販売を目的とした取組であること。</w:t>
            </w:r>
          </w:p>
          <w:p>
            <w:pPr>
              <w:pStyle w:val="0"/>
              <w:spacing w:before="0" w:beforeLines="0" w:beforeAutospacing="0" w:after="0" w:afterLines="0" w:afterAutospacing="0" w:line="418" w:lineRule="atLeast"/>
              <w:ind w:left="240" w:right="0" w:hanging="240"/>
              <w:jc w:val="both"/>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３．取組に新規性があり、地域への波及効果がある事業であること。</w:t>
            </w:r>
          </w:p>
          <w:p>
            <w:pPr>
              <w:pStyle w:val="0"/>
              <w:spacing w:before="0" w:beforeLines="0" w:beforeAutospacing="0" w:after="0" w:afterLines="0" w:afterAutospacing="0" w:line="418" w:lineRule="atLeast"/>
              <w:ind w:left="240" w:right="0" w:hanging="240"/>
              <w:jc w:val="both"/>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４．国・県・市の補助事業等で実施した内容と同一の取組と認められる場合は、補助対象外とする。</w:t>
            </w:r>
          </w:p>
          <w:p>
            <w:pPr>
              <w:pStyle w:val="0"/>
              <w:spacing w:before="0" w:beforeLines="0" w:beforeAutospacing="0" w:after="0" w:afterLines="0" w:afterAutospacing="0" w:line="418" w:lineRule="atLeast"/>
              <w:ind w:left="240" w:right="0" w:hanging="240"/>
              <w:jc w:val="both"/>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５．事業費が１０万円以下の場合は補助対象外とする。</w:t>
            </w:r>
          </w:p>
          <w:p>
            <w:pPr>
              <w:pStyle w:val="0"/>
              <w:spacing w:before="0" w:beforeLines="0" w:beforeAutospacing="0" w:after="0" w:afterLines="0" w:afterAutospacing="0" w:line="418" w:lineRule="atLeast"/>
              <w:ind w:left="240" w:right="0" w:hanging="240"/>
              <w:jc w:val="both"/>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６．事業は、別表第１の事業区分を組み合せて取り組むことができるものとする。ただし、補助金の額は限度額以内とする。</w:t>
            </w:r>
          </w:p>
          <w:p>
            <w:pPr>
              <w:pStyle w:val="0"/>
              <w:spacing w:before="0" w:beforeLines="0" w:beforeAutospacing="0" w:after="0" w:afterLines="0" w:afterAutospacing="0" w:line="418" w:lineRule="atLeast"/>
              <w:ind w:left="240" w:right="0" w:hanging="240"/>
              <w:jc w:val="both"/>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７．事業は２か年まで取り組めるものとする。この場合、２か年の事業計画書を提出するものとし、審査会を経て、翌年度の採択候補とする。ただし、１年目の実績報告により２年目の取組に効果が見られないと判断した場合には、２年目の採択はしないものとする。</w:t>
            </w:r>
          </w:p>
          <w:p>
            <w:pPr>
              <w:pStyle w:val="0"/>
              <w:spacing w:before="0" w:beforeLines="0" w:beforeAutospacing="0" w:after="0" w:afterLines="0" w:afterAutospacing="0" w:line="418" w:lineRule="atLeast"/>
              <w:ind w:left="240" w:right="0" w:hanging="240"/>
              <w:jc w:val="both"/>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８．２か年の事業に取り組む場合、前年度に係わる経費は補助対象外とする。</w:t>
            </w:r>
          </w:p>
          <w:p>
            <w:pPr>
              <w:pStyle w:val="0"/>
              <w:spacing w:before="0" w:beforeLines="0" w:beforeAutospacing="0" w:after="0" w:afterLines="0" w:afterAutospacing="0" w:line="418" w:lineRule="atLeast"/>
              <w:ind w:left="240" w:right="0" w:hanging="240"/>
              <w:jc w:val="both"/>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９．取組の効果を見るため、事業実施後、２年間は経過報告するものとする。報告は、成果報告書と同様の様式に、現在の取組の状況、成果、課題等を具体的に記載し、詳細な資料等を添付するものとする。</w:t>
            </w:r>
          </w:p>
          <w:p>
            <w:pPr>
              <w:pStyle w:val="0"/>
              <w:spacing w:before="0" w:beforeLines="0" w:beforeAutospacing="0" w:after="0" w:afterLines="0" w:afterAutospacing="0" w:line="418" w:lineRule="atLeast"/>
              <w:ind w:left="240" w:right="0" w:hanging="240"/>
              <w:jc w:val="both"/>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１０．新品種の導入や新技術の導入等で、地域での汎用性がある取組は、積極的に情報を開示するものとする。</w:t>
            </w:r>
          </w:p>
          <w:p>
            <w:pPr>
              <w:pStyle w:val="0"/>
              <w:spacing w:before="0" w:beforeLines="0" w:beforeAutospacing="0" w:after="0" w:afterLines="0" w:afterAutospacing="0" w:line="418" w:lineRule="atLeast"/>
              <w:ind w:left="240" w:right="0" w:hanging="240"/>
              <w:jc w:val="both"/>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１１．取組の概要は、市のホームページで公表する。</w:t>
            </w:r>
          </w:p>
        </w:tc>
      </w:tr>
    </w:tbl>
    <w:p>
      <w:pPr>
        <w:pStyle w:val="0"/>
        <w:spacing w:before="0" w:beforeLines="0" w:beforeAutospacing="0" w:after="0" w:afterLines="0" w:afterAutospacing="0" w:line="418" w:lineRule="atLeast"/>
        <w:ind w:left="240" w:right="0" w:hanging="240"/>
        <w:jc w:val="both"/>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別表第３（第７条関係）</w:t>
      </w:r>
    </w:p>
    <w:tbl>
      <w:tblPr>
        <w:tblStyle w:val="11"/>
        <w:tblInd w:w="5" w:type="dxa"/>
        <w:tblLayout w:type="fixed"/>
        <w:tblCellMar>
          <w:top w:w="0" w:type="dxa"/>
          <w:left w:w="0" w:type="dxa"/>
          <w:bottom w:w="0" w:type="dxa"/>
          <w:right w:w="0" w:type="dxa"/>
        </w:tblCellMar>
        <w:tblLook w:firstRow="1" w:lastRow="0" w:firstColumn="1" w:lastColumn="0" w:noHBand="0" w:noVBand="1" w:val="04A0"/>
      </w:tblPr>
      <w:tblGrid>
        <w:gridCol w:w="9354"/>
      </w:tblGrid>
      <w:tr>
        <w:trPr/>
        <w:tc>
          <w:tcPr>
            <w:tcW w:w="9354" w:type="dxa"/>
            <w:tcBorders>
              <w:top w:val="single" w:color="000000" w:sz="4" w:space="0"/>
              <w:left w:val="single" w:color="000000" w:sz="4" w:space="0"/>
              <w:bottom w:val="single" w:color="000000" w:sz="4" w:space="0"/>
              <w:right w:val="single" w:color="000000" w:sz="4" w:space="0"/>
              <w:tl2br w:val="nil"/>
              <w:tr2bl w:val="none" w:color="auto" w:sz="0" w:space="0"/>
            </w:tcBorders>
            <w:vAlign w:val="top"/>
          </w:tcPr>
          <w:p>
            <w:pPr>
              <w:pStyle w:val="0"/>
              <w:spacing w:before="0" w:beforeLines="0" w:beforeAutospacing="0" w:after="0" w:afterLines="0" w:afterAutospacing="0" w:line="418" w:lineRule="atLeast"/>
              <w:ind w:left="240" w:right="0" w:hanging="240"/>
              <w:jc w:val="both"/>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(1)</w:t>
            </w:r>
            <w:r>
              <w:rPr>
                <w:rFonts w:hint="default" w:ascii="ＭＳ 明朝" w:hAnsi="ＭＳ 明朝" w:eastAsia="ＭＳ 明朝"/>
                <w:b w:val="0"/>
                <w:i w:val="0"/>
                <w:strike w:val="0"/>
                <w:color w:val="000000"/>
                <w:sz w:val="24"/>
                <w:u w:val="none" w:color="auto"/>
              </w:rPr>
              <w:t>　産業経済主幹部長</w:t>
            </w:r>
          </w:p>
          <w:p>
            <w:pPr>
              <w:pStyle w:val="0"/>
              <w:spacing w:before="0" w:beforeLines="0" w:beforeAutospacing="0" w:after="0" w:afterLines="0" w:afterAutospacing="0" w:line="418" w:lineRule="atLeast"/>
              <w:ind w:left="240" w:right="0" w:hanging="240"/>
              <w:jc w:val="both"/>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(2)</w:t>
            </w:r>
            <w:r>
              <w:rPr>
                <w:rFonts w:hint="default" w:ascii="ＭＳ 明朝" w:hAnsi="ＭＳ 明朝" w:eastAsia="ＭＳ 明朝"/>
                <w:b w:val="0"/>
                <w:i w:val="0"/>
                <w:strike w:val="0"/>
                <w:color w:val="000000"/>
                <w:sz w:val="24"/>
                <w:u w:val="none" w:color="auto"/>
              </w:rPr>
              <w:t>　農林主幹課長</w:t>
            </w:r>
          </w:p>
          <w:p>
            <w:pPr>
              <w:pStyle w:val="0"/>
              <w:spacing w:before="0" w:beforeLines="0" w:beforeAutospacing="0" w:after="0" w:afterLines="0" w:afterAutospacing="0" w:line="418" w:lineRule="atLeast"/>
              <w:ind w:left="240" w:right="0" w:hanging="240"/>
              <w:jc w:val="both"/>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(3)</w:t>
            </w:r>
            <w:r>
              <w:rPr>
                <w:rFonts w:hint="default" w:ascii="ＭＳ 明朝" w:hAnsi="ＭＳ 明朝" w:eastAsia="ＭＳ 明朝"/>
                <w:b w:val="0"/>
                <w:i w:val="0"/>
                <w:strike w:val="0"/>
                <w:color w:val="000000"/>
                <w:sz w:val="24"/>
                <w:u w:val="none" w:color="auto"/>
              </w:rPr>
              <w:t>　商工主幹課長</w:t>
            </w:r>
          </w:p>
          <w:p>
            <w:pPr>
              <w:pStyle w:val="0"/>
              <w:spacing w:before="0" w:beforeLines="0" w:beforeAutospacing="0" w:after="0" w:afterLines="0" w:afterAutospacing="0" w:line="418" w:lineRule="atLeast"/>
              <w:ind w:left="240" w:right="0" w:hanging="240"/>
              <w:jc w:val="both"/>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(4)</w:t>
            </w:r>
            <w:r>
              <w:rPr>
                <w:rFonts w:hint="default" w:ascii="ＭＳ 明朝" w:hAnsi="ＭＳ 明朝" w:eastAsia="ＭＳ 明朝"/>
                <w:b w:val="0"/>
                <w:i w:val="0"/>
                <w:strike w:val="0"/>
                <w:color w:val="000000"/>
                <w:sz w:val="24"/>
                <w:u w:val="none" w:color="auto"/>
              </w:rPr>
              <w:t>　企画主幹課長</w:t>
            </w:r>
          </w:p>
          <w:p>
            <w:pPr>
              <w:pStyle w:val="0"/>
              <w:spacing w:before="0" w:beforeLines="0" w:beforeAutospacing="0" w:after="0" w:afterLines="0" w:afterAutospacing="0" w:line="418" w:lineRule="atLeast"/>
              <w:ind w:left="240" w:right="0" w:hanging="240"/>
              <w:jc w:val="both"/>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(5)</w:t>
            </w:r>
            <w:r>
              <w:rPr>
                <w:rFonts w:hint="default" w:ascii="ＭＳ 明朝" w:hAnsi="ＭＳ 明朝" w:eastAsia="ＭＳ 明朝"/>
                <w:b w:val="0"/>
                <w:i w:val="0"/>
                <w:strike w:val="0"/>
                <w:color w:val="000000"/>
                <w:sz w:val="24"/>
                <w:u w:val="none" w:color="auto"/>
              </w:rPr>
              <w:t>　財政主幹課長</w:t>
            </w:r>
          </w:p>
          <w:p>
            <w:pPr>
              <w:pStyle w:val="0"/>
              <w:spacing w:before="0" w:beforeLines="0" w:beforeAutospacing="0" w:after="0" w:afterLines="0" w:afterAutospacing="0" w:line="418" w:lineRule="atLeast"/>
              <w:ind w:left="240" w:right="0" w:hanging="240"/>
              <w:jc w:val="both"/>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(6)</w:t>
            </w:r>
            <w:r>
              <w:rPr>
                <w:rFonts w:hint="default" w:ascii="ＭＳ 明朝" w:hAnsi="ＭＳ 明朝" w:eastAsia="ＭＳ 明朝"/>
                <w:b w:val="0"/>
                <w:i w:val="0"/>
                <w:strike w:val="0"/>
                <w:color w:val="000000"/>
                <w:sz w:val="24"/>
                <w:u w:val="none" w:color="auto"/>
              </w:rPr>
              <w:t>　その他市長が必要と認める者</w:t>
            </w:r>
          </w:p>
        </w:tc>
      </w:tr>
    </w:tbl>
    <w:p>
      <w:pPr>
        <w:pStyle w:val="0"/>
        <w:rPr>
          <w:rFonts w:hint="eastAsia" w:ascii="ＭＳ 明朝" w:hAnsi="ＭＳ 明朝" w:eastAsia="ＭＳ 明朝"/>
          <w:b w:val="0"/>
          <w:i w:val="0"/>
          <w:color w:val="000000"/>
        </w:rPr>
      </w:pPr>
      <w:bookmarkStart w:id="1" w:name="last"/>
      <w:bookmarkEnd w:id="1"/>
    </w:p>
    <w:sectPr>
      <w:pgSz w:w="11905" w:h="16837"/>
      <w:pgMar w:top="1303" w:right="1247" w:bottom="1303" w:left="1303" w:header="720" w:footer="720" w:gutter="0"/>
      <w:cols w:space="720"/>
      <w:textDirection w:val="lrTb"/>
      <w:docGrid w:type="linesAndChars" w:linePitch="418" w:charSpace="-20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Arial">
    <w:panose1 w:val="00000000000000000000"/>
    <w:charset w:val="00"/>
    <w:family w:val="swiss"/>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rawingGridHorizontalSpacing w:val="239"/>
  <w:drawingGridVerticalSpacing w:val="418"/>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Arial" w:hAnsi="Arial" w:eastAsia="ＭＳ 明朝"/>
      </w:rPr>
    </w:rPrDefault>
  </w:docDefaults>
  <w:style w:type="paragraph" w:styleId="0" w:default="1">
    <w:name w:val="Normal"/>
    <w:next w:val="0"/>
    <w:link w:val="0"/>
    <w:uiPriority w:val="0"/>
    <w:qFormat/>
    <w:pPr>
      <w:autoSpaceDE w:val="0"/>
      <w:autoSpaceDN w:val="0"/>
      <w:adjustRightInd w:val="0"/>
    </w:pPr>
    <w:rPr>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19</Pages>
  <Words>16</Words>
  <Characters>3702</Characters>
  <Application>JUST Note</Application>
  <Lines>206</Lines>
  <Paragraphs>126</Paragraphs>
  <CharactersWithSpaces>3752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堀越　周平</cp:lastModifiedBy>
  <dcterms:created xsi:type="dcterms:W3CDTF">2024-04-09T01:37:00Z</dcterms:created>
  <dcterms:modified xsi:type="dcterms:W3CDTF">2024-04-09T02:29:19Z</dcterms:modified>
  <cp:revision>1</cp:revision>
</cp:coreProperties>
</file>